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1225" w:rsidRPr="00942904" w:rsidRDefault="00671225" w:rsidP="00671225">
      <w:pPr>
        <w:spacing w:line="480" w:lineRule="auto"/>
        <w:jc w:val="center"/>
        <w:rPr>
          <w:rFonts w:ascii="Times New Roman" w:hAnsi="Times New Roman" w:cs="Times New Roman"/>
          <w:color w:val="000000" w:themeColor="text1"/>
          <w:sz w:val="24"/>
          <w:szCs w:val="24"/>
          <w:shd w:val="clear" w:color="auto" w:fill="FFFFFF"/>
        </w:rPr>
      </w:pPr>
    </w:p>
    <w:p w:rsidR="00671225" w:rsidRPr="00942904" w:rsidRDefault="00671225" w:rsidP="00671225">
      <w:pPr>
        <w:spacing w:line="480" w:lineRule="auto"/>
        <w:jc w:val="center"/>
        <w:rPr>
          <w:rFonts w:ascii="Times New Roman" w:hAnsi="Times New Roman" w:cs="Times New Roman"/>
          <w:color w:val="000000" w:themeColor="text1"/>
          <w:sz w:val="24"/>
          <w:szCs w:val="24"/>
          <w:shd w:val="clear" w:color="auto" w:fill="FFFFFF"/>
        </w:rPr>
      </w:pPr>
    </w:p>
    <w:p w:rsidR="00671225" w:rsidRPr="00942904" w:rsidRDefault="00671225" w:rsidP="00671225">
      <w:pPr>
        <w:spacing w:line="480" w:lineRule="auto"/>
        <w:jc w:val="center"/>
        <w:rPr>
          <w:rFonts w:ascii="Times New Roman" w:hAnsi="Times New Roman" w:cs="Times New Roman"/>
          <w:color w:val="000000" w:themeColor="text1"/>
          <w:sz w:val="24"/>
          <w:szCs w:val="24"/>
          <w:shd w:val="clear" w:color="auto" w:fill="FFFFFF"/>
        </w:rPr>
      </w:pPr>
    </w:p>
    <w:p w:rsidR="00671225" w:rsidRPr="00942904" w:rsidRDefault="00671225" w:rsidP="00671225">
      <w:pPr>
        <w:spacing w:line="480" w:lineRule="auto"/>
        <w:jc w:val="center"/>
        <w:rPr>
          <w:rFonts w:ascii="Times New Roman" w:hAnsi="Times New Roman" w:cs="Times New Roman"/>
          <w:color w:val="000000" w:themeColor="text1"/>
          <w:sz w:val="24"/>
          <w:szCs w:val="24"/>
          <w:shd w:val="clear" w:color="auto" w:fill="FFFFFF"/>
        </w:rPr>
      </w:pPr>
    </w:p>
    <w:p w:rsidR="00671225" w:rsidRPr="00942904" w:rsidRDefault="00671225" w:rsidP="00671225">
      <w:pPr>
        <w:spacing w:line="480" w:lineRule="auto"/>
        <w:jc w:val="center"/>
        <w:rPr>
          <w:rFonts w:ascii="Times New Roman" w:hAnsi="Times New Roman" w:cs="Times New Roman"/>
          <w:color w:val="000000" w:themeColor="text1"/>
          <w:sz w:val="24"/>
          <w:szCs w:val="24"/>
          <w:shd w:val="clear" w:color="auto" w:fill="FFFFFF"/>
        </w:rPr>
      </w:pPr>
    </w:p>
    <w:p w:rsidR="00671225" w:rsidRPr="00942904" w:rsidRDefault="00671225" w:rsidP="00671225">
      <w:pPr>
        <w:spacing w:line="480" w:lineRule="auto"/>
        <w:jc w:val="center"/>
        <w:rPr>
          <w:rFonts w:ascii="Times New Roman" w:hAnsi="Times New Roman" w:cs="Times New Roman"/>
          <w:color w:val="000000" w:themeColor="text1"/>
          <w:sz w:val="24"/>
          <w:szCs w:val="24"/>
          <w:shd w:val="clear" w:color="auto" w:fill="FFFFFF"/>
        </w:rPr>
      </w:pPr>
      <w:r w:rsidRPr="00942904">
        <w:rPr>
          <w:rFonts w:ascii="Times New Roman" w:hAnsi="Times New Roman" w:cs="Times New Roman"/>
          <w:color w:val="000000" w:themeColor="text1"/>
          <w:sz w:val="24"/>
          <w:szCs w:val="24"/>
          <w:shd w:val="clear" w:color="auto" w:fill="FFFFFF"/>
        </w:rPr>
        <w:t>Protestant R</w:t>
      </w:r>
      <w:r w:rsidR="003F63B6" w:rsidRPr="00942904">
        <w:rPr>
          <w:rFonts w:ascii="Times New Roman" w:hAnsi="Times New Roman" w:cs="Times New Roman"/>
          <w:color w:val="000000" w:themeColor="text1"/>
          <w:sz w:val="24"/>
          <w:szCs w:val="24"/>
          <w:shd w:val="clear" w:color="auto" w:fill="FFFFFF"/>
        </w:rPr>
        <w:t xml:space="preserve">eform </w:t>
      </w:r>
      <w:r w:rsidRPr="00942904">
        <w:rPr>
          <w:rFonts w:ascii="Times New Roman" w:hAnsi="Times New Roman" w:cs="Times New Roman"/>
          <w:color w:val="000000" w:themeColor="text1"/>
          <w:sz w:val="24"/>
          <w:szCs w:val="24"/>
          <w:shd w:val="clear" w:color="auto" w:fill="FFFFFF"/>
        </w:rPr>
        <w:t>M</w:t>
      </w:r>
      <w:r w:rsidR="003F63B6" w:rsidRPr="00942904">
        <w:rPr>
          <w:rFonts w:ascii="Times New Roman" w:hAnsi="Times New Roman" w:cs="Times New Roman"/>
          <w:color w:val="000000" w:themeColor="text1"/>
          <w:sz w:val="24"/>
          <w:szCs w:val="24"/>
          <w:shd w:val="clear" w:color="auto" w:fill="FFFFFF"/>
        </w:rPr>
        <w:t xml:space="preserve">ovements; </w:t>
      </w:r>
      <w:r w:rsidR="004928CA" w:rsidRPr="00942904">
        <w:rPr>
          <w:rFonts w:ascii="Times New Roman" w:hAnsi="Times New Roman" w:cs="Times New Roman"/>
          <w:color w:val="000000" w:themeColor="text1"/>
          <w:sz w:val="24"/>
          <w:szCs w:val="24"/>
          <w:shd w:val="clear" w:color="auto" w:fill="FFFFFF"/>
        </w:rPr>
        <w:t>Martin Luther</w:t>
      </w:r>
    </w:p>
    <w:p w:rsidR="00671225" w:rsidRPr="00942904" w:rsidRDefault="00671225" w:rsidP="00671225">
      <w:pPr>
        <w:spacing w:line="480" w:lineRule="auto"/>
        <w:jc w:val="center"/>
        <w:rPr>
          <w:rFonts w:ascii="Times New Roman" w:hAnsi="Times New Roman" w:cs="Times New Roman"/>
          <w:color w:val="000000" w:themeColor="text1"/>
          <w:sz w:val="24"/>
          <w:szCs w:val="24"/>
          <w:shd w:val="clear" w:color="auto" w:fill="FFFFFF"/>
        </w:rPr>
      </w:pPr>
      <w:r w:rsidRPr="00942904">
        <w:rPr>
          <w:rFonts w:ascii="Times New Roman" w:hAnsi="Times New Roman" w:cs="Times New Roman"/>
          <w:color w:val="000000" w:themeColor="text1"/>
          <w:sz w:val="24"/>
          <w:szCs w:val="24"/>
          <w:shd w:val="clear" w:color="auto" w:fill="FFFFFF"/>
        </w:rPr>
        <w:t>Name</w:t>
      </w:r>
    </w:p>
    <w:p w:rsidR="00671225" w:rsidRPr="00942904" w:rsidRDefault="00671225" w:rsidP="00671225">
      <w:pPr>
        <w:spacing w:line="480" w:lineRule="auto"/>
        <w:jc w:val="center"/>
        <w:rPr>
          <w:rFonts w:ascii="Times New Roman" w:hAnsi="Times New Roman" w:cs="Times New Roman"/>
          <w:color w:val="000000" w:themeColor="text1"/>
          <w:sz w:val="24"/>
          <w:szCs w:val="24"/>
          <w:shd w:val="clear" w:color="auto" w:fill="FFFFFF"/>
        </w:rPr>
      </w:pPr>
      <w:r w:rsidRPr="00942904">
        <w:rPr>
          <w:rFonts w:ascii="Times New Roman" w:hAnsi="Times New Roman" w:cs="Times New Roman"/>
          <w:color w:val="000000" w:themeColor="text1"/>
          <w:sz w:val="24"/>
          <w:szCs w:val="24"/>
          <w:shd w:val="clear" w:color="auto" w:fill="FFFFFF"/>
        </w:rPr>
        <w:t>Institution</w:t>
      </w:r>
    </w:p>
    <w:p w:rsidR="00671225" w:rsidRPr="00942904" w:rsidRDefault="00671225" w:rsidP="00671225">
      <w:pPr>
        <w:spacing w:line="480" w:lineRule="auto"/>
        <w:jc w:val="center"/>
        <w:rPr>
          <w:rFonts w:ascii="Times New Roman" w:hAnsi="Times New Roman" w:cs="Times New Roman"/>
          <w:color w:val="000000" w:themeColor="text1"/>
          <w:sz w:val="24"/>
          <w:szCs w:val="24"/>
          <w:shd w:val="clear" w:color="auto" w:fill="FFFFFF"/>
        </w:rPr>
      </w:pPr>
      <w:r w:rsidRPr="00942904">
        <w:rPr>
          <w:rFonts w:ascii="Times New Roman" w:hAnsi="Times New Roman" w:cs="Times New Roman"/>
          <w:color w:val="000000" w:themeColor="text1"/>
          <w:sz w:val="24"/>
          <w:szCs w:val="24"/>
          <w:shd w:val="clear" w:color="auto" w:fill="FFFFFF"/>
        </w:rPr>
        <w:t>Date</w:t>
      </w:r>
    </w:p>
    <w:p w:rsidR="00671225" w:rsidRPr="00942904" w:rsidRDefault="00671225" w:rsidP="00671225">
      <w:pPr>
        <w:spacing w:line="480" w:lineRule="auto"/>
        <w:jc w:val="center"/>
        <w:rPr>
          <w:rFonts w:ascii="Times New Roman" w:hAnsi="Times New Roman" w:cs="Times New Roman"/>
          <w:color w:val="000000" w:themeColor="text1"/>
          <w:sz w:val="24"/>
          <w:szCs w:val="24"/>
          <w:shd w:val="clear" w:color="auto" w:fill="FFFFFF"/>
        </w:rPr>
      </w:pPr>
    </w:p>
    <w:p w:rsidR="00671225" w:rsidRPr="00942904" w:rsidRDefault="00671225" w:rsidP="00671225">
      <w:pPr>
        <w:spacing w:line="480" w:lineRule="auto"/>
        <w:jc w:val="center"/>
        <w:rPr>
          <w:rFonts w:ascii="Times New Roman" w:hAnsi="Times New Roman" w:cs="Times New Roman"/>
          <w:color w:val="000000" w:themeColor="text1"/>
          <w:sz w:val="24"/>
          <w:szCs w:val="24"/>
          <w:shd w:val="clear" w:color="auto" w:fill="FFFFFF"/>
        </w:rPr>
      </w:pPr>
    </w:p>
    <w:p w:rsidR="00671225" w:rsidRPr="00942904" w:rsidRDefault="00671225" w:rsidP="00671225">
      <w:pPr>
        <w:spacing w:line="480" w:lineRule="auto"/>
        <w:jc w:val="center"/>
        <w:rPr>
          <w:rFonts w:ascii="Times New Roman" w:hAnsi="Times New Roman" w:cs="Times New Roman"/>
          <w:color w:val="000000" w:themeColor="text1"/>
          <w:sz w:val="24"/>
          <w:szCs w:val="24"/>
          <w:shd w:val="clear" w:color="auto" w:fill="FFFFFF"/>
        </w:rPr>
      </w:pPr>
    </w:p>
    <w:p w:rsidR="00671225" w:rsidRPr="00942904" w:rsidRDefault="00671225" w:rsidP="00671225">
      <w:pPr>
        <w:spacing w:line="480" w:lineRule="auto"/>
        <w:jc w:val="center"/>
        <w:rPr>
          <w:rFonts w:ascii="Times New Roman" w:hAnsi="Times New Roman" w:cs="Times New Roman"/>
          <w:color w:val="000000" w:themeColor="text1"/>
          <w:sz w:val="24"/>
          <w:szCs w:val="24"/>
          <w:shd w:val="clear" w:color="auto" w:fill="FFFFFF"/>
        </w:rPr>
      </w:pPr>
    </w:p>
    <w:p w:rsidR="00942904" w:rsidRPr="00942904" w:rsidRDefault="00942904" w:rsidP="00671225">
      <w:pPr>
        <w:spacing w:line="480" w:lineRule="auto"/>
        <w:jc w:val="center"/>
        <w:rPr>
          <w:rFonts w:ascii="Times New Roman" w:hAnsi="Times New Roman" w:cs="Times New Roman"/>
          <w:color w:val="000000" w:themeColor="text1"/>
          <w:sz w:val="24"/>
          <w:szCs w:val="24"/>
          <w:shd w:val="clear" w:color="auto" w:fill="FFFFFF"/>
        </w:rPr>
      </w:pPr>
    </w:p>
    <w:p w:rsidR="00671225" w:rsidRPr="00942904" w:rsidRDefault="00671225" w:rsidP="00671225">
      <w:pPr>
        <w:spacing w:line="480" w:lineRule="auto"/>
        <w:jc w:val="center"/>
        <w:rPr>
          <w:rFonts w:ascii="Times New Roman" w:hAnsi="Times New Roman" w:cs="Times New Roman"/>
          <w:color w:val="000000" w:themeColor="text1"/>
          <w:sz w:val="24"/>
          <w:szCs w:val="24"/>
          <w:shd w:val="clear" w:color="auto" w:fill="FFFFFF"/>
        </w:rPr>
      </w:pPr>
    </w:p>
    <w:p w:rsidR="00671225" w:rsidRPr="00942904" w:rsidRDefault="00671225" w:rsidP="00671225">
      <w:pPr>
        <w:spacing w:line="480" w:lineRule="auto"/>
        <w:jc w:val="center"/>
        <w:rPr>
          <w:rFonts w:ascii="Times New Roman" w:hAnsi="Times New Roman" w:cs="Times New Roman"/>
          <w:color w:val="000000" w:themeColor="text1"/>
          <w:sz w:val="24"/>
          <w:szCs w:val="24"/>
          <w:shd w:val="clear" w:color="auto" w:fill="FFFFFF"/>
        </w:rPr>
      </w:pPr>
    </w:p>
    <w:p w:rsidR="00671225" w:rsidRPr="00942904" w:rsidRDefault="00671225" w:rsidP="00671225">
      <w:pPr>
        <w:spacing w:line="480" w:lineRule="auto"/>
        <w:jc w:val="center"/>
        <w:rPr>
          <w:rFonts w:ascii="Times New Roman" w:hAnsi="Times New Roman" w:cs="Times New Roman"/>
          <w:color w:val="000000" w:themeColor="text1"/>
          <w:sz w:val="24"/>
          <w:szCs w:val="24"/>
          <w:shd w:val="clear" w:color="auto" w:fill="FFFFFF"/>
        </w:rPr>
      </w:pPr>
    </w:p>
    <w:p w:rsidR="00671225" w:rsidRPr="00942904" w:rsidRDefault="00671225" w:rsidP="00671225">
      <w:pPr>
        <w:spacing w:line="480" w:lineRule="auto"/>
        <w:jc w:val="center"/>
        <w:rPr>
          <w:rFonts w:ascii="Times New Roman" w:hAnsi="Times New Roman" w:cs="Times New Roman"/>
          <w:color w:val="000000" w:themeColor="text1"/>
          <w:sz w:val="24"/>
          <w:szCs w:val="24"/>
          <w:shd w:val="clear" w:color="auto" w:fill="FFFFFF"/>
        </w:rPr>
      </w:pPr>
    </w:p>
    <w:p w:rsidR="00671225" w:rsidRPr="00942904" w:rsidRDefault="00945219" w:rsidP="00671225">
      <w:pPr>
        <w:spacing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lastRenderedPageBreak/>
        <w:t xml:space="preserve">Option 2: </w:t>
      </w:r>
      <w:bookmarkStart w:id="0" w:name="_GoBack"/>
      <w:bookmarkEnd w:id="0"/>
      <w:r w:rsidR="00671225" w:rsidRPr="00942904">
        <w:rPr>
          <w:rFonts w:ascii="Times New Roman" w:hAnsi="Times New Roman" w:cs="Times New Roman"/>
          <w:color w:val="000000" w:themeColor="text1"/>
          <w:sz w:val="24"/>
          <w:szCs w:val="24"/>
          <w:shd w:val="clear" w:color="auto" w:fill="FFFFFF"/>
        </w:rPr>
        <w:t xml:space="preserve">Protestant </w:t>
      </w:r>
      <w:r w:rsidR="00C10F68" w:rsidRPr="00942904">
        <w:rPr>
          <w:rFonts w:ascii="Times New Roman" w:hAnsi="Times New Roman" w:cs="Times New Roman"/>
          <w:color w:val="000000" w:themeColor="text1"/>
          <w:sz w:val="24"/>
          <w:szCs w:val="24"/>
          <w:shd w:val="clear" w:color="auto" w:fill="FFFFFF"/>
        </w:rPr>
        <w:t>Reform Movements</w:t>
      </w:r>
      <w:r w:rsidR="00671225" w:rsidRPr="00942904">
        <w:rPr>
          <w:rFonts w:ascii="Times New Roman" w:hAnsi="Times New Roman" w:cs="Times New Roman"/>
          <w:color w:val="000000" w:themeColor="text1"/>
          <w:sz w:val="24"/>
          <w:szCs w:val="24"/>
          <w:shd w:val="clear" w:color="auto" w:fill="FFFFFF"/>
        </w:rPr>
        <w:t>; Martin Luther</w:t>
      </w:r>
    </w:p>
    <w:p w:rsidR="00597A03" w:rsidRPr="00597A03" w:rsidRDefault="00597A03" w:rsidP="00597A03">
      <w:pPr>
        <w:spacing w:line="480" w:lineRule="auto"/>
        <w:ind w:firstLine="720"/>
        <w:rPr>
          <w:rFonts w:ascii="Times New Roman" w:hAnsi="Times New Roman" w:cs="Times New Roman"/>
          <w:color w:val="000000" w:themeColor="text1"/>
          <w:sz w:val="24"/>
          <w:szCs w:val="24"/>
          <w:shd w:val="clear" w:color="auto" w:fill="FFFFFF"/>
        </w:rPr>
      </w:pPr>
      <w:r w:rsidRPr="00597A03">
        <w:rPr>
          <w:rFonts w:ascii="Times New Roman" w:hAnsi="Times New Roman" w:cs="Times New Roman"/>
          <w:color w:val="000000" w:themeColor="text1"/>
          <w:sz w:val="24"/>
          <w:szCs w:val="24"/>
          <w:shd w:val="clear" w:color="auto" w:fill="FFFFFF"/>
        </w:rPr>
        <w:t xml:space="preserve">The Protestant reform movement is one of the hot button topics in the field of theology. Religious based researches have shown that religion has been unfolding for centuries mainly due to the affiliated controversies regarding spiritual believes and values; which paved the way for Protestantism reform movements whose specks are actively felt in the contemporary world (Nickens, 2019). According to Nickens (2019), protestant reform movements commenced in the northern parts of the European continent in the early sixteenth century.  Protestantism came in place as an active reaction to the medieval Roman Catholic doctrine and practices, which strongly varied with the majority of people's believes in the context of Europe and later in other parts of the world (Andrews, 2017). During these early stages of Protestantism, there were stiff challenges in the understanding of the real meaning of Protestantism reform movements. This study offers a compelling analysis of the protestant reform movements geared by Martin Luther. </w:t>
      </w:r>
    </w:p>
    <w:p w:rsidR="00597A03" w:rsidRPr="00597A03" w:rsidRDefault="00597A03" w:rsidP="00597A03">
      <w:pPr>
        <w:spacing w:line="480" w:lineRule="auto"/>
        <w:jc w:val="center"/>
        <w:rPr>
          <w:rFonts w:ascii="Times New Roman" w:hAnsi="Times New Roman" w:cs="Times New Roman"/>
          <w:b/>
          <w:color w:val="000000" w:themeColor="text1"/>
          <w:sz w:val="24"/>
          <w:szCs w:val="24"/>
          <w:shd w:val="clear" w:color="auto" w:fill="FFFFFF"/>
        </w:rPr>
      </w:pPr>
      <w:r w:rsidRPr="00597A03">
        <w:rPr>
          <w:rFonts w:ascii="Times New Roman" w:hAnsi="Times New Roman" w:cs="Times New Roman"/>
          <w:b/>
          <w:color w:val="000000" w:themeColor="text1"/>
          <w:sz w:val="24"/>
          <w:szCs w:val="24"/>
          <w:shd w:val="clear" w:color="auto" w:fill="FFFFFF"/>
        </w:rPr>
        <w:t>Brief Bibliography of Martin Luther</w:t>
      </w:r>
    </w:p>
    <w:p w:rsidR="00597A03" w:rsidRPr="00597A03" w:rsidRDefault="00597A03" w:rsidP="00597A03">
      <w:pPr>
        <w:spacing w:line="480" w:lineRule="auto"/>
        <w:ind w:firstLine="720"/>
        <w:rPr>
          <w:rFonts w:ascii="Times New Roman" w:hAnsi="Times New Roman" w:cs="Times New Roman"/>
          <w:color w:val="000000" w:themeColor="text1"/>
          <w:sz w:val="24"/>
          <w:szCs w:val="24"/>
          <w:shd w:val="clear" w:color="auto" w:fill="FFFFFF"/>
        </w:rPr>
      </w:pPr>
      <w:r w:rsidRPr="00597A03">
        <w:rPr>
          <w:rFonts w:ascii="Times New Roman" w:hAnsi="Times New Roman" w:cs="Times New Roman"/>
          <w:color w:val="000000" w:themeColor="text1"/>
          <w:sz w:val="24"/>
          <w:szCs w:val="24"/>
          <w:shd w:val="clear" w:color="auto" w:fill="FFFFFF"/>
        </w:rPr>
        <w:t xml:space="preserve">According to Nickens (2019), Martin Luther was born in November 1483 in the context of the Saxon mining town of Eisleben, Germany. He was the firstborn to Hans and Margarethe Luther.  He was baptized on the first day of St. Martin (Andrews, 2017). More importantly, Luther's parents had a lot of hopes that their son would pursue a career in law as a result of his increased attention to varied religious practices.  In agreement with his parents, Martin Luther joined the legal faculty of the University of Erfurt in 1501 (Whitford, 2018). He received his Master's degree at the University of Erfurt in 1505 (Andrews, 2017). Late in the year 1505, Martin's decisions were torn between two forces based on the career and desire to become a religious leader. Consequently, Luther refuted his Father's dreams, and he made a vow that he wanted to become a monk, a decision that did not come from his Father's approval (Whitford, </w:t>
      </w:r>
      <w:r w:rsidRPr="00597A03">
        <w:rPr>
          <w:rFonts w:ascii="Times New Roman" w:hAnsi="Times New Roman" w:cs="Times New Roman"/>
          <w:color w:val="000000" w:themeColor="text1"/>
          <w:sz w:val="24"/>
          <w:szCs w:val="24"/>
          <w:shd w:val="clear" w:color="auto" w:fill="FFFFFF"/>
        </w:rPr>
        <w:lastRenderedPageBreak/>
        <w:t>2018). In 1506, Martin took his monastic vows and started embracing monastic life. Luther was ordained a priest in 1507, and he pursued theology at the University of Wittenberg (Wetzel &amp; Heal, 2017). In 1512, Luther received his doctorate, an aspect which conferred his the power to read and write. After attaining his doctorate in theology, he began lecturing on various biblical books such as Psalms and Paul's letter to the Romans.</w:t>
      </w:r>
    </w:p>
    <w:p w:rsidR="00597A03" w:rsidRPr="00597A03" w:rsidRDefault="00597A03" w:rsidP="00597A03">
      <w:pPr>
        <w:spacing w:line="480" w:lineRule="auto"/>
        <w:ind w:firstLine="720"/>
        <w:rPr>
          <w:rFonts w:ascii="Times New Roman" w:hAnsi="Times New Roman" w:cs="Times New Roman"/>
          <w:color w:val="000000" w:themeColor="text1"/>
          <w:sz w:val="24"/>
          <w:szCs w:val="24"/>
          <w:shd w:val="clear" w:color="auto" w:fill="FFFFFF"/>
        </w:rPr>
      </w:pPr>
      <w:r w:rsidRPr="00597A03">
        <w:rPr>
          <w:rFonts w:ascii="Times New Roman" w:hAnsi="Times New Roman" w:cs="Times New Roman"/>
          <w:color w:val="000000" w:themeColor="text1"/>
          <w:sz w:val="24"/>
          <w:szCs w:val="24"/>
          <w:shd w:val="clear" w:color="auto" w:fill="FFFFFF"/>
        </w:rPr>
        <w:t>However, Luther's commitment to gathering competent knowledge of the Bible and was actively challenged by humanist movements of that time (Andrews, 2017). Despite he took the chance to examine and understand how the campaign would be applied in a biblical capacity through studying scriptures from the original Hebrew and Greek texts and give their meaning (Andrews, 2017). Luther's strong personality, coupled with the fact that he had tapped into an underlying nationalism in Germany against papal interference, made for a powerful stimulus for reform. In 1529 Luther met with the Swiss reformer Ulrich Zwingli at Marburg to share ideas and establish an agreement on theological matters and thus unify Protestant theology (Whitford, 2018). Of the fifteen points presented, all were agreed bar one: the doctrine of the presence of Christ in the Eucharist. Luther argued for a real bodily existence, but Zwingli disagreed, arguing that the bread and the wine were only symbols of Christ's body and blood (Nickens, 2019). Suffering from ill health for many years, Luther eventually died early 1546 at Eisleben and was buried in Wittenburg, leaving a statement that "We are beggars, this is true"(Andrews, 2017).</w:t>
      </w:r>
    </w:p>
    <w:p w:rsidR="00597A03" w:rsidRPr="00597A03" w:rsidRDefault="00597A03" w:rsidP="00597A03">
      <w:pPr>
        <w:spacing w:line="480" w:lineRule="auto"/>
        <w:jc w:val="center"/>
        <w:rPr>
          <w:rFonts w:ascii="Times New Roman" w:hAnsi="Times New Roman" w:cs="Times New Roman"/>
          <w:b/>
          <w:color w:val="000000" w:themeColor="text1"/>
          <w:sz w:val="24"/>
          <w:szCs w:val="24"/>
          <w:shd w:val="clear" w:color="auto" w:fill="FFFFFF"/>
        </w:rPr>
      </w:pPr>
      <w:r w:rsidRPr="00597A03">
        <w:rPr>
          <w:rFonts w:ascii="Times New Roman" w:hAnsi="Times New Roman" w:cs="Times New Roman"/>
          <w:b/>
          <w:color w:val="000000" w:themeColor="text1"/>
          <w:sz w:val="24"/>
          <w:szCs w:val="24"/>
          <w:shd w:val="clear" w:color="auto" w:fill="FFFFFF"/>
        </w:rPr>
        <w:t>Unique Theological Points by Martin Luther</w:t>
      </w:r>
    </w:p>
    <w:p w:rsidR="00597A03" w:rsidRPr="00597A03" w:rsidRDefault="00597A03" w:rsidP="00597A03">
      <w:pPr>
        <w:spacing w:line="480" w:lineRule="auto"/>
        <w:ind w:firstLine="720"/>
        <w:rPr>
          <w:rFonts w:ascii="Times New Roman" w:hAnsi="Times New Roman" w:cs="Times New Roman"/>
          <w:color w:val="000000" w:themeColor="text1"/>
          <w:sz w:val="24"/>
          <w:szCs w:val="24"/>
          <w:shd w:val="clear" w:color="auto" w:fill="FFFFFF"/>
        </w:rPr>
      </w:pPr>
      <w:r w:rsidRPr="00597A03">
        <w:rPr>
          <w:rFonts w:ascii="Times New Roman" w:hAnsi="Times New Roman" w:cs="Times New Roman"/>
          <w:color w:val="000000" w:themeColor="text1"/>
          <w:sz w:val="24"/>
          <w:szCs w:val="24"/>
          <w:shd w:val="clear" w:color="auto" w:fill="FFFFFF"/>
        </w:rPr>
        <w:t xml:space="preserve">Luther gradually pioneered religious reforms, which were quite unique, based on his real understanding of theology.  He questioned the teaching of the Roman Catholic Church based on the different translation of tests as well as the writing of the early church philosophers (Kim, 2017). As evident, Luther wad committed to criticizing the primacy of the Bible as the ultimate </w:t>
      </w:r>
      <w:r w:rsidRPr="00597A03">
        <w:rPr>
          <w:rFonts w:ascii="Times New Roman" w:hAnsi="Times New Roman" w:cs="Times New Roman"/>
          <w:color w:val="000000" w:themeColor="text1"/>
          <w:sz w:val="24"/>
          <w:szCs w:val="24"/>
          <w:shd w:val="clear" w:color="auto" w:fill="FFFFFF"/>
        </w:rPr>
        <w:lastRenderedPageBreak/>
        <w:t>religious authority. Luther valued his belief that there is no point where humans could not reach salvation as a result of their own acts; however, the almighty could accurately bestow salvation through his divine grace (Kim, 2017). Luther paid attention to the Catholic Church teachings that salvation was only possible via good works or righteousness that pleases God. Philosophically, Luther used this point of view to share as well as defend Augustine's central beliefs, which again formed the basis for Protestantism.</w:t>
      </w:r>
    </w:p>
    <w:p w:rsidR="00597A03" w:rsidRPr="00597A03" w:rsidRDefault="00597A03" w:rsidP="00597A03">
      <w:pPr>
        <w:spacing w:line="480" w:lineRule="auto"/>
        <w:ind w:firstLine="720"/>
        <w:rPr>
          <w:rFonts w:ascii="Times New Roman" w:hAnsi="Times New Roman" w:cs="Times New Roman"/>
          <w:color w:val="000000" w:themeColor="text1"/>
          <w:sz w:val="24"/>
          <w:szCs w:val="24"/>
          <w:shd w:val="clear" w:color="auto" w:fill="FFFFFF"/>
        </w:rPr>
      </w:pPr>
      <w:r w:rsidRPr="00597A03">
        <w:rPr>
          <w:rFonts w:ascii="Times New Roman" w:hAnsi="Times New Roman" w:cs="Times New Roman"/>
          <w:color w:val="000000" w:themeColor="text1"/>
          <w:sz w:val="24"/>
          <w:szCs w:val="24"/>
          <w:shd w:val="clear" w:color="auto" w:fill="FFFFFF"/>
        </w:rPr>
        <w:t xml:space="preserve">Also, Luther published his '95 Theses', attacking papal abuses and the sale of indulgences. He had come to believe that Christians are saved through faith and not through their own efforts. This turned him against many of the major teachings of the Catholic Church (Kim, 2017). He believed that human salvation was by faith alone and that the Bible was the only authority. According to Luther, salvation can never be estimated through human efforts. </w:t>
      </w:r>
    </w:p>
    <w:p w:rsidR="00597A03" w:rsidRPr="00597A03" w:rsidRDefault="00597A03" w:rsidP="00597A03">
      <w:pPr>
        <w:spacing w:line="480" w:lineRule="auto"/>
        <w:ind w:firstLine="720"/>
        <w:rPr>
          <w:rFonts w:ascii="Times New Roman" w:hAnsi="Times New Roman" w:cs="Times New Roman"/>
          <w:color w:val="000000" w:themeColor="text1"/>
          <w:sz w:val="24"/>
          <w:szCs w:val="24"/>
          <w:shd w:val="clear" w:color="auto" w:fill="FFFFFF"/>
        </w:rPr>
      </w:pPr>
      <w:r w:rsidRPr="00597A03">
        <w:rPr>
          <w:rFonts w:ascii="Times New Roman" w:hAnsi="Times New Roman" w:cs="Times New Roman"/>
          <w:color w:val="000000" w:themeColor="text1"/>
          <w:sz w:val="24"/>
          <w:szCs w:val="24"/>
          <w:shd w:val="clear" w:color="auto" w:fill="FFFFFF"/>
        </w:rPr>
        <w:t>From another point of view, Luther fearlessly criticized clergy selling "indulgences," and he was against the belief that indulges promised remission from punishments for sin. In his '95 Theses,' he questioned papal abuses and the sale of indulgences (Dowley, 2018). Martin Luther was trying to make people believe that Christians are saved through faith and not through their own efforts. Luther extended his hand of concern to the controversy surrounding the peasants was by that time.</w:t>
      </w:r>
    </w:p>
    <w:p w:rsidR="00597A03" w:rsidRPr="00597A03" w:rsidRDefault="00597A03" w:rsidP="00597A03">
      <w:pPr>
        <w:spacing w:line="480" w:lineRule="auto"/>
        <w:jc w:val="center"/>
        <w:rPr>
          <w:rFonts w:ascii="Times New Roman" w:hAnsi="Times New Roman" w:cs="Times New Roman"/>
          <w:b/>
          <w:color w:val="000000" w:themeColor="text1"/>
          <w:sz w:val="24"/>
          <w:szCs w:val="24"/>
          <w:shd w:val="clear" w:color="auto" w:fill="FFFFFF"/>
        </w:rPr>
      </w:pPr>
      <w:r w:rsidRPr="00597A03">
        <w:rPr>
          <w:rFonts w:ascii="Times New Roman" w:hAnsi="Times New Roman" w:cs="Times New Roman"/>
          <w:b/>
          <w:color w:val="000000" w:themeColor="text1"/>
          <w:sz w:val="24"/>
          <w:szCs w:val="24"/>
          <w:shd w:val="clear" w:color="auto" w:fill="FFFFFF"/>
        </w:rPr>
        <w:t>Significant Writings that Occurred within</w:t>
      </w:r>
      <w:r w:rsidRPr="00597A03">
        <w:rPr>
          <w:rFonts w:ascii="Times New Roman" w:hAnsi="Times New Roman" w:cs="Times New Roman"/>
          <w:b/>
          <w:color w:val="000000" w:themeColor="text1"/>
          <w:sz w:val="24"/>
          <w:szCs w:val="24"/>
          <w:shd w:val="clear" w:color="auto" w:fill="FFFFFF"/>
        </w:rPr>
        <w:t xml:space="preserve"> the Protestant Reform Movement</w:t>
      </w:r>
    </w:p>
    <w:p w:rsidR="00597A03" w:rsidRPr="00597A03" w:rsidRDefault="00597A03" w:rsidP="00597A03">
      <w:pPr>
        <w:spacing w:line="480" w:lineRule="auto"/>
        <w:ind w:firstLine="720"/>
        <w:rPr>
          <w:rFonts w:ascii="Times New Roman" w:hAnsi="Times New Roman" w:cs="Times New Roman"/>
          <w:color w:val="000000" w:themeColor="text1"/>
          <w:sz w:val="24"/>
          <w:szCs w:val="24"/>
          <w:shd w:val="clear" w:color="auto" w:fill="FFFFFF"/>
        </w:rPr>
      </w:pPr>
      <w:r w:rsidRPr="00597A03">
        <w:rPr>
          <w:rFonts w:ascii="Times New Roman" w:hAnsi="Times New Roman" w:cs="Times New Roman"/>
          <w:color w:val="000000" w:themeColor="text1"/>
          <w:sz w:val="24"/>
          <w:szCs w:val="24"/>
          <w:shd w:val="clear" w:color="auto" w:fill="FFFFFF"/>
        </w:rPr>
        <w:t xml:space="preserve">Protestant reform movements were featured with varied significant writing within that movement. One of the best writings was Luther's '95-theses' of 1517. In thin writing, Luther upheld that the indulgence system, papal authority, and the existence of purgatory (Dowley, 2018). These theses remained at the forefront of any discussion on essential Reformation events </w:t>
      </w:r>
      <w:r w:rsidRPr="00597A03">
        <w:rPr>
          <w:rFonts w:ascii="Times New Roman" w:hAnsi="Times New Roman" w:cs="Times New Roman"/>
          <w:color w:val="000000" w:themeColor="text1"/>
          <w:sz w:val="24"/>
          <w:szCs w:val="24"/>
          <w:shd w:val="clear" w:color="auto" w:fill="FFFFFF"/>
        </w:rPr>
        <w:lastRenderedPageBreak/>
        <w:t>because since it was the spark that led to the flames of revolution. Another critical aspect was Luther's translation and publication of the News Testament into Germany in 1522, an aspect which serves as a watershed for Protestantism in Europe. Andrews (2017) asserts that translation of the Bible into a language that could be understood by the majority of people paved the way for reformers to ground their criticisms of the papacy on religious grounds and hence to enable humans to read and understand scriptures without relying on the Church's authority.</w:t>
      </w:r>
    </w:p>
    <w:p w:rsidR="00597A03" w:rsidRPr="00597A03" w:rsidRDefault="00597A03" w:rsidP="00597A03">
      <w:pPr>
        <w:spacing w:line="480" w:lineRule="auto"/>
        <w:ind w:firstLine="720"/>
        <w:rPr>
          <w:rFonts w:ascii="Times New Roman" w:hAnsi="Times New Roman" w:cs="Times New Roman"/>
          <w:color w:val="000000" w:themeColor="text1"/>
          <w:sz w:val="24"/>
          <w:szCs w:val="24"/>
          <w:shd w:val="clear" w:color="auto" w:fill="FFFFFF"/>
        </w:rPr>
      </w:pPr>
      <w:r w:rsidRPr="00597A03">
        <w:rPr>
          <w:rFonts w:ascii="Times New Roman" w:hAnsi="Times New Roman" w:cs="Times New Roman"/>
          <w:color w:val="000000" w:themeColor="text1"/>
          <w:sz w:val="24"/>
          <w:szCs w:val="24"/>
          <w:shd w:val="clear" w:color="auto" w:fill="FFFFFF"/>
        </w:rPr>
        <w:t xml:space="preserve"> The Art of Supremacy of 1534 served as an institution of Reformed theology from the top-down brought its own set of problems (Kim, 2017). Another significant writing is Martin Luther's Three Treatises of 1520. These treaties were essential in that they served as an ardent call to the reformation of the Church, influencing the Protestant movement in Germany and beyond for years to come (Wetzel &amp; Heal, 2017). Other significant writings include St. Bartholomew's Day Massacre of 1572 and the Peace of Augsburg of 1555. Overall, these writings serve as a hallmark not only towards understanding religion but also they serve as the dispatching point of the real-time gospel. The people were granted the autonomy to read the Bible with increased freedom. The writings led to an increased radicalization of religious movements. They also paved the way for freedom of religion to the people, and hence they served as the beginning points of toleration of diverse religious believes within a community.</w:t>
      </w:r>
    </w:p>
    <w:p w:rsidR="00027247" w:rsidRPr="00942904" w:rsidRDefault="00597A03" w:rsidP="00597A03">
      <w:pPr>
        <w:spacing w:line="480" w:lineRule="auto"/>
        <w:ind w:firstLine="720"/>
        <w:rPr>
          <w:rFonts w:ascii="Times New Roman" w:hAnsi="Times New Roman" w:cs="Times New Roman"/>
          <w:color w:val="000000" w:themeColor="text1"/>
          <w:sz w:val="24"/>
          <w:szCs w:val="24"/>
          <w:shd w:val="clear" w:color="auto" w:fill="FFFFFF"/>
        </w:rPr>
      </w:pPr>
      <w:r w:rsidRPr="00597A03">
        <w:rPr>
          <w:rFonts w:ascii="Times New Roman" w:hAnsi="Times New Roman" w:cs="Times New Roman"/>
          <w:color w:val="000000" w:themeColor="text1"/>
          <w:sz w:val="24"/>
          <w:szCs w:val="24"/>
          <w:shd w:val="clear" w:color="auto" w:fill="FFFFFF"/>
        </w:rPr>
        <w:t xml:space="preserve">In summary, it is worthy to assert that Luther is one of the most iconic figures in Western history. Through his fight for religious freedom, he made theoretical grounds for fractionalizing the Catholic Church in addition to initiating the Protestant Reformation (Wetzel &amp; Heal, 2017). Through his teachings, one can accurately underscore that the Bible is the vocal center for all religious authorities. Luther gave the understanding that salvation is attained via faith and not </w:t>
      </w:r>
      <w:r w:rsidRPr="00597A03">
        <w:rPr>
          <w:rFonts w:ascii="Times New Roman" w:hAnsi="Times New Roman" w:cs="Times New Roman"/>
          <w:color w:val="000000" w:themeColor="text1"/>
          <w:sz w:val="24"/>
          <w:szCs w:val="24"/>
          <w:shd w:val="clear" w:color="auto" w:fill="FFFFFF"/>
        </w:rPr>
        <w:lastRenderedPageBreak/>
        <w:t>deeds. All these contributions opened the eyes of many, leading to splitting and radicalization of religion; they shaped the core of Protestantism.</w:t>
      </w:r>
    </w:p>
    <w:p w:rsidR="00027247" w:rsidRPr="00942904" w:rsidRDefault="00027247" w:rsidP="00671225">
      <w:pPr>
        <w:spacing w:line="480" w:lineRule="auto"/>
        <w:rPr>
          <w:rFonts w:ascii="Times New Roman" w:hAnsi="Times New Roman" w:cs="Times New Roman"/>
          <w:color w:val="000000" w:themeColor="text1"/>
          <w:sz w:val="24"/>
          <w:szCs w:val="24"/>
          <w:shd w:val="clear" w:color="auto" w:fill="FFFFFF"/>
        </w:rPr>
      </w:pPr>
    </w:p>
    <w:p w:rsidR="00027247" w:rsidRPr="00942904" w:rsidRDefault="00027247" w:rsidP="00671225">
      <w:pPr>
        <w:spacing w:line="480" w:lineRule="auto"/>
        <w:rPr>
          <w:rFonts w:ascii="Times New Roman" w:hAnsi="Times New Roman" w:cs="Times New Roman"/>
          <w:color w:val="000000" w:themeColor="text1"/>
          <w:sz w:val="24"/>
          <w:szCs w:val="24"/>
          <w:shd w:val="clear" w:color="auto" w:fill="FFFFFF"/>
        </w:rPr>
      </w:pPr>
    </w:p>
    <w:p w:rsidR="00027247" w:rsidRPr="00942904" w:rsidRDefault="00027247" w:rsidP="00671225">
      <w:pPr>
        <w:spacing w:line="480" w:lineRule="auto"/>
        <w:rPr>
          <w:rFonts w:ascii="Times New Roman" w:hAnsi="Times New Roman" w:cs="Times New Roman"/>
          <w:color w:val="000000" w:themeColor="text1"/>
          <w:sz w:val="24"/>
          <w:szCs w:val="24"/>
          <w:shd w:val="clear" w:color="auto" w:fill="FFFFFF"/>
        </w:rPr>
      </w:pPr>
    </w:p>
    <w:p w:rsidR="00027247" w:rsidRPr="00942904" w:rsidRDefault="00027247" w:rsidP="00671225">
      <w:pPr>
        <w:spacing w:line="480" w:lineRule="auto"/>
        <w:rPr>
          <w:rFonts w:ascii="Times New Roman" w:hAnsi="Times New Roman" w:cs="Times New Roman"/>
          <w:color w:val="000000" w:themeColor="text1"/>
          <w:sz w:val="24"/>
          <w:szCs w:val="24"/>
          <w:shd w:val="clear" w:color="auto" w:fill="FFFFFF"/>
        </w:rPr>
      </w:pPr>
    </w:p>
    <w:p w:rsidR="00027247" w:rsidRPr="00942904" w:rsidRDefault="00027247" w:rsidP="00671225">
      <w:pPr>
        <w:spacing w:line="480" w:lineRule="auto"/>
        <w:rPr>
          <w:rFonts w:ascii="Times New Roman" w:hAnsi="Times New Roman" w:cs="Times New Roman"/>
          <w:color w:val="000000" w:themeColor="text1"/>
          <w:sz w:val="24"/>
          <w:szCs w:val="24"/>
          <w:shd w:val="clear" w:color="auto" w:fill="FFFFFF"/>
        </w:rPr>
      </w:pPr>
    </w:p>
    <w:p w:rsidR="00027247" w:rsidRPr="00942904" w:rsidRDefault="00027247" w:rsidP="00671225">
      <w:pPr>
        <w:spacing w:line="480" w:lineRule="auto"/>
        <w:rPr>
          <w:rFonts w:ascii="Times New Roman" w:hAnsi="Times New Roman" w:cs="Times New Roman"/>
          <w:color w:val="000000" w:themeColor="text1"/>
          <w:sz w:val="24"/>
          <w:szCs w:val="24"/>
          <w:shd w:val="clear" w:color="auto" w:fill="FFFFFF"/>
        </w:rPr>
      </w:pPr>
    </w:p>
    <w:p w:rsidR="00027247" w:rsidRPr="00942904" w:rsidRDefault="00027247" w:rsidP="00671225">
      <w:pPr>
        <w:spacing w:line="480" w:lineRule="auto"/>
        <w:rPr>
          <w:rFonts w:ascii="Times New Roman" w:hAnsi="Times New Roman" w:cs="Times New Roman"/>
          <w:color w:val="000000" w:themeColor="text1"/>
          <w:sz w:val="24"/>
          <w:szCs w:val="24"/>
          <w:shd w:val="clear" w:color="auto" w:fill="FFFFFF"/>
        </w:rPr>
      </w:pPr>
    </w:p>
    <w:p w:rsidR="00027247" w:rsidRPr="00942904" w:rsidRDefault="00027247" w:rsidP="00671225">
      <w:pPr>
        <w:spacing w:line="480" w:lineRule="auto"/>
        <w:rPr>
          <w:rFonts w:ascii="Times New Roman" w:hAnsi="Times New Roman" w:cs="Times New Roman"/>
          <w:color w:val="000000" w:themeColor="text1"/>
          <w:sz w:val="24"/>
          <w:szCs w:val="24"/>
          <w:shd w:val="clear" w:color="auto" w:fill="FFFFFF"/>
        </w:rPr>
      </w:pPr>
    </w:p>
    <w:p w:rsidR="00027247" w:rsidRDefault="00027247" w:rsidP="00671225">
      <w:pPr>
        <w:spacing w:line="480" w:lineRule="auto"/>
        <w:rPr>
          <w:rFonts w:ascii="Times New Roman" w:hAnsi="Times New Roman" w:cs="Times New Roman"/>
          <w:color w:val="000000" w:themeColor="text1"/>
          <w:sz w:val="24"/>
          <w:szCs w:val="24"/>
          <w:shd w:val="clear" w:color="auto" w:fill="FFFFFF"/>
        </w:rPr>
      </w:pPr>
    </w:p>
    <w:p w:rsidR="00597A03" w:rsidRDefault="00597A03" w:rsidP="00671225">
      <w:pPr>
        <w:spacing w:line="480" w:lineRule="auto"/>
        <w:rPr>
          <w:rFonts w:ascii="Times New Roman" w:hAnsi="Times New Roman" w:cs="Times New Roman"/>
          <w:color w:val="000000" w:themeColor="text1"/>
          <w:sz w:val="24"/>
          <w:szCs w:val="24"/>
          <w:shd w:val="clear" w:color="auto" w:fill="FFFFFF"/>
        </w:rPr>
      </w:pPr>
    </w:p>
    <w:p w:rsidR="00597A03" w:rsidRDefault="00597A03" w:rsidP="00671225">
      <w:pPr>
        <w:spacing w:line="480" w:lineRule="auto"/>
        <w:rPr>
          <w:rFonts w:ascii="Times New Roman" w:hAnsi="Times New Roman" w:cs="Times New Roman"/>
          <w:color w:val="000000" w:themeColor="text1"/>
          <w:sz w:val="24"/>
          <w:szCs w:val="24"/>
          <w:shd w:val="clear" w:color="auto" w:fill="FFFFFF"/>
        </w:rPr>
      </w:pPr>
    </w:p>
    <w:p w:rsidR="00597A03" w:rsidRDefault="00597A03" w:rsidP="00671225">
      <w:pPr>
        <w:spacing w:line="480" w:lineRule="auto"/>
        <w:rPr>
          <w:rFonts w:ascii="Times New Roman" w:hAnsi="Times New Roman" w:cs="Times New Roman"/>
          <w:color w:val="000000" w:themeColor="text1"/>
          <w:sz w:val="24"/>
          <w:szCs w:val="24"/>
          <w:shd w:val="clear" w:color="auto" w:fill="FFFFFF"/>
        </w:rPr>
      </w:pPr>
    </w:p>
    <w:p w:rsidR="00597A03" w:rsidRDefault="00597A03" w:rsidP="00671225">
      <w:pPr>
        <w:spacing w:line="480" w:lineRule="auto"/>
        <w:rPr>
          <w:rFonts w:ascii="Times New Roman" w:hAnsi="Times New Roman" w:cs="Times New Roman"/>
          <w:color w:val="000000" w:themeColor="text1"/>
          <w:sz w:val="24"/>
          <w:szCs w:val="24"/>
          <w:shd w:val="clear" w:color="auto" w:fill="FFFFFF"/>
        </w:rPr>
      </w:pPr>
    </w:p>
    <w:p w:rsidR="00597A03" w:rsidRDefault="00597A03" w:rsidP="00671225">
      <w:pPr>
        <w:spacing w:line="480" w:lineRule="auto"/>
        <w:rPr>
          <w:rFonts w:ascii="Times New Roman" w:hAnsi="Times New Roman" w:cs="Times New Roman"/>
          <w:color w:val="000000" w:themeColor="text1"/>
          <w:sz w:val="24"/>
          <w:szCs w:val="24"/>
          <w:shd w:val="clear" w:color="auto" w:fill="FFFFFF"/>
        </w:rPr>
      </w:pPr>
    </w:p>
    <w:p w:rsidR="00597A03" w:rsidRDefault="00597A03" w:rsidP="00671225">
      <w:pPr>
        <w:spacing w:line="480" w:lineRule="auto"/>
        <w:rPr>
          <w:rFonts w:ascii="Times New Roman" w:hAnsi="Times New Roman" w:cs="Times New Roman"/>
          <w:color w:val="000000" w:themeColor="text1"/>
          <w:sz w:val="24"/>
          <w:szCs w:val="24"/>
          <w:shd w:val="clear" w:color="auto" w:fill="FFFFFF"/>
        </w:rPr>
      </w:pPr>
    </w:p>
    <w:p w:rsidR="00597A03" w:rsidRDefault="00597A03" w:rsidP="00671225">
      <w:pPr>
        <w:spacing w:line="480" w:lineRule="auto"/>
        <w:rPr>
          <w:rFonts w:ascii="Times New Roman" w:hAnsi="Times New Roman" w:cs="Times New Roman"/>
          <w:color w:val="000000" w:themeColor="text1"/>
          <w:sz w:val="24"/>
          <w:szCs w:val="24"/>
          <w:shd w:val="clear" w:color="auto" w:fill="FFFFFF"/>
        </w:rPr>
      </w:pPr>
    </w:p>
    <w:p w:rsidR="00597A03" w:rsidRPr="00942904" w:rsidRDefault="00597A03" w:rsidP="00671225">
      <w:pPr>
        <w:spacing w:line="480" w:lineRule="auto"/>
        <w:rPr>
          <w:rFonts w:ascii="Times New Roman" w:hAnsi="Times New Roman" w:cs="Times New Roman"/>
          <w:color w:val="000000" w:themeColor="text1"/>
          <w:sz w:val="24"/>
          <w:szCs w:val="24"/>
          <w:shd w:val="clear" w:color="auto" w:fill="FFFFFF"/>
        </w:rPr>
      </w:pPr>
    </w:p>
    <w:p w:rsidR="00D1079C" w:rsidRPr="00942904" w:rsidRDefault="00D1079C" w:rsidP="00671225">
      <w:pPr>
        <w:spacing w:line="480" w:lineRule="auto"/>
        <w:jc w:val="center"/>
        <w:rPr>
          <w:rFonts w:ascii="Times New Roman" w:hAnsi="Times New Roman" w:cs="Times New Roman"/>
          <w:color w:val="000000" w:themeColor="text1"/>
          <w:sz w:val="24"/>
          <w:szCs w:val="24"/>
          <w:shd w:val="clear" w:color="auto" w:fill="FFFFFF"/>
        </w:rPr>
      </w:pPr>
      <w:r w:rsidRPr="00942904">
        <w:rPr>
          <w:rFonts w:ascii="Times New Roman" w:hAnsi="Times New Roman" w:cs="Times New Roman"/>
          <w:color w:val="000000" w:themeColor="text1"/>
          <w:sz w:val="24"/>
          <w:szCs w:val="24"/>
          <w:shd w:val="clear" w:color="auto" w:fill="FFFFFF"/>
        </w:rPr>
        <w:lastRenderedPageBreak/>
        <w:t>References</w:t>
      </w:r>
    </w:p>
    <w:p w:rsidR="00082E78" w:rsidRPr="00942904" w:rsidRDefault="00082E78" w:rsidP="00671225">
      <w:pPr>
        <w:spacing w:line="480" w:lineRule="auto"/>
        <w:ind w:left="720" w:hanging="720"/>
        <w:rPr>
          <w:rFonts w:ascii="Times New Roman" w:hAnsi="Times New Roman" w:cs="Times New Roman"/>
          <w:color w:val="000000" w:themeColor="text1"/>
          <w:sz w:val="24"/>
          <w:szCs w:val="24"/>
          <w:shd w:val="clear" w:color="auto" w:fill="FFFFFF"/>
        </w:rPr>
      </w:pPr>
      <w:r w:rsidRPr="00942904">
        <w:rPr>
          <w:rFonts w:ascii="Times New Roman" w:hAnsi="Times New Roman" w:cs="Times New Roman"/>
          <w:color w:val="000000" w:themeColor="text1"/>
          <w:sz w:val="24"/>
          <w:szCs w:val="24"/>
          <w:shd w:val="clear" w:color="auto" w:fill="FFFFFF"/>
        </w:rPr>
        <w:t>Andrews, R. M. (2017). Luther's reformation and sixteenth-century Catholic reform: Broadening a traditional narrative. </w:t>
      </w:r>
      <w:r w:rsidRPr="00942904">
        <w:rPr>
          <w:rFonts w:ascii="Times New Roman" w:hAnsi="Times New Roman" w:cs="Times New Roman"/>
          <w:i/>
          <w:iCs/>
          <w:color w:val="000000" w:themeColor="text1"/>
          <w:sz w:val="24"/>
          <w:szCs w:val="24"/>
          <w:shd w:val="clear" w:color="auto" w:fill="FFFFFF"/>
        </w:rPr>
        <w:t xml:space="preserve">Australasian Catholic Record, </w:t>
      </w:r>
      <w:r w:rsidR="005963EC" w:rsidRPr="00942904">
        <w:rPr>
          <w:rFonts w:ascii="Times New Roman" w:hAnsi="Times New Roman" w:cs="Times New Roman"/>
          <w:i/>
          <w:iCs/>
          <w:color w:val="000000" w:themeColor="text1"/>
          <w:sz w:val="24"/>
          <w:szCs w:val="24"/>
          <w:shd w:val="clear" w:color="auto" w:fill="FFFFFF"/>
        </w:rPr>
        <w:t>the</w:t>
      </w:r>
      <w:r w:rsidRPr="00942904">
        <w:rPr>
          <w:rFonts w:ascii="Times New Roman" w:hAnsi="Times New Roman" w:cs="Times New Roman"/>
          <w:color w:val="000000" w:themeColor="text1"/>
          <w:sz w:val="24"/>
          <w:szCs w:val="24"/>
          <w:shd w:val="clear" w:color="auto" w:fill="FFFFFF"/>
        </w:rPr>
        <w:t>, </w:t>
      </w:r>
      <w:r w:rsidRPr="00942904">
        <w:rPr>
          <w:rFonts w:ascii="Times New Roman" w:hAnsi="Times New Roman" w:cs="Times New Roman"/>
          <w:i/>
          <w:iCs/>
          <w:color w:val="000000" w:themeColor="text1"/>
          <w:sz w:val="24"/>
          <w:szCs w:val="24"/>
          <w:shd w:val="clear" w:color="auto" w:fill="FFFFFF"/>
        </w:rPr>
        <w:t>94</w:t>
      </w:r>
      <w:r w:rsidRPr="00942904">
        <w:rPr>
          <w:rFonts w:ascii="Times New Roman" w:hAnsi="Times New Roman" w:cs="Times New Roman"/>
          <w:color w:val="000000" w:themeColor="text1"/>
          <w:sz w:val="24"/>
          <w:szCs w:val="24"/>
          <w:shd w:val="clear" w:color="auto" w:fill="FFFFFF"/>
        </w:rPr>
        <w:t>(4), 427.</w:t>
      </w:r>
    </w:p>
    <w:p w:rsidR="00082E78" w:rsidRPr="00942904" w:rsidRDefault="00082E78" w:rsidP="00671225">
      <w:pPr>
        <w:spacing w:line="480" w:lineRule="auto"/>
        <w:ind w:left="720" w:hanging="720"/>
        <w:rPr>
          <w:rFonts w:ascii="Times New Roman" w:hAnsi="Times New Roman" w:cs="Times New Roman"/>
          <w:color w:val="000000" w:themeColor="text1"/>
          <w:sz w:val="24"/>
          <w:szCs w:val="24"/>
          <w:shd w:val="clear" w:color="auto" w:fill="FFFFFF"/>
        </w:rPr>
      </w:pPr>
      <w:r w:rsidRPr="00942904">
        <w:rPr>
          <w:rFonts w:ascii="Times New Roman" w:hAnsi="Times New Roman" w:cs="Times New Roman"/>
          <w:color w:val="000000" w:themeColor="text1"/>
          <w:sz w:val="24"/>
          <w:szCs w:val="24"/>
          <w:shd w:val="clear" w:color="auto" w:fill="FFFFFF"/>
        </w:rPr>
        <w:t>Dowley, T. (Ed.). (2018). </w:t>
      </w:r>
      <w:r w:rsidRPr="00942904">
        <w:rPr>
          <w:rFonts w:ascii="Times New Roman" w:hAnsi="Times New Roman" w:cs="Times New Roman"/>
          <w:i/>
          <w:iCs/>
          <w:color w:val="000000" w:themeColor="text1"/>
          <w:sz w:val="24"/>
          <w:szCs w:val="24"/>
          <w:shd w:val="clear" w:color="auto" w:fill="FFFFFF"/>
        </w:rPr>
        <w:t>A Short Introduction to the History of Christianity</w:t>
      </w:r>
      <w:r w:rsidRPr="00942904">
        <w:rPr>
          <w:rFonts w:ascii="Times New Roman" w:hAnsi="Times New Roman" w:cs="Times New Roman"/>
          <w:color w:val="000000" w:themeColor="text1"/>
          <w:sz w:val="24"/>
          <w:szCs w:val="24"/>
          <w:shd w:val="clear" w:color="auto" w:fill="FFFFFF"/>
        </w:rPr>
        <w:t>. Fortress Press.</w:t>
      </w:r>
    </w:p>
    <w:p w:rsidR="00082E78" w:rsidRPr="00942904" w:rsidRDefault="00082E78" w:rsidP="00671225">
      <w:pPr>
        <w:spacing w:line="480" w:lineRule="auto"/>
        <w:ind w:left="720" w:hanging="720"/>
        <w:rPr>
          <w:rFonts w:ascii="Times New Roman" w:hAnsi="Times New Roman" w:cs="Times New Roman"/>
          <w:i/>
          <w:color w:val="000000" w:themeColor="text1"/>
          <w:sz w:val="24"/>
          <w:szCs w:val="24"/>
          <w:shd w:val="clear" w:color="auto" w:fill="FFFFFF"/>
        </w:rPr>
      </w:pPr>
      <w:r w:rsidRPr="00942904">
        <w:rPr>
          <w:rFonts w:ascii="Times New Roman" w:hAnsi="Times New Roman" w:cs="Times New Roman"/>
          <w:color w:val="000000" w:themeColor="text1"/>
          <w:sz w:val="24"/>
          <w:szCs w:val="24"/>
          <w:shd w:val="clear" w:color="auto" w:fill="FFFFFF"/>
        </w:rPr>
        <w:t>Kim, S. (2017). Public theology in the History of Christianity. In </w:t>
      </w:r>
      <w:r w:rsidRPr="00942904">
        <w:rPr>
          <w:rFonts w:ascii="Times New Roman" w:hAnsi="Times New Roman" w:cs="Times New Roman"/>
          <w:i/>
          <w:iCs/>
          <w:color w:val="000000" w:themeColor="text1"/>
          <w:sz w:val="24"/>
          <w:szCs w:val="24"/>
          <w:shd w:val="clear" w:color="auto" w:fill="FFFFFF"/>
        </w:rPr>
        <w:t>A companion to public theology</w:t>
      </w:r>
      <w:r w:rsidRPr="00942904">
        <w:rPr>
          <w:rFonts w:ascii="Times New Roman" w:hAnsi="Times New Roman" w:cs="Times New Roman"/>
          <w:color w:val="000000" w:themeColor="text1"/>
          <w:sz w:val="24"/>
          <w:szCs w:val="24"/>
          <w:shd w:val="clear" w:color="auto" w:fill="FFFFFF"/>
        </w:rPr>
        <w:t> (pp. 40-66). Brill.</w:t>
      </w:r>
    </w:p>
    <w:p w:rsidR="00082E78" w:rsidRPr="00942904" w:rsidRDefault="00082E78" w:rsidP="00671225">
      <w:pPr>
        <w:spacing w:line="480" w:lineRule="auto"/>
        <w:ind w:left="720" w:hanging="720"/>
        <w:rPr>
          <w:rFonts w:ascii="Times New Roman" w:hAnsi="Times New Roman" w:cs="Times New Roman"/>
          <w:i/>
          <w:color w:val="000000" w:themeColor="text1"/>
          <w:sz w:val="24"/>
          <w:szCs w:val="24"/>
          <w:shd w:val="clear" w:color="auto" w:fill="FFFFFF"/>
        </w:rPr>
      </w:pPr>
      <w:r w:rsidRPr="00942904">
        <w:rPr>
          <w:rFonts w:ascii="Times New Roman" w:hAnsi="Times New Roman" w:cs="Times New Roman"/>
          <w:color w:val="000000" w:themeColor="text1"/>
          <w:sz w:val="24"/>
          <w:szCs w:val="24"/>
          <w:shd w:val="clear" w:color="auto" w:fill="FFFFFF"/>
        </w:rPr>
        <w:t xml:space="preserve">Nickens, M. (2019). </w:t>
      </w:r>
      <w:r w:rsidRPr="00942904">
        <w:rPr>
          <w:rFonts w:ascii="Times New Roman" w:hAnsi="Times New Roman" w:cs="Times New Roman"/>
          <w:color w:val="000000" w:themeColor="text1"/>
          <w:sz w:val="24"/>
          <w:szCs w:val="24"/>
          <w:shd w:val="clear" w:color="auto" w:fill="FFFFFF"/>
        </w:rPr>
        <w:t>A Survey of the History of Christianity</w:t>
      </w:r>
      <w:r w:rsidRPr="00942904">
        <w:rPr>
          <w:rFonts w:ascii="Times New Roman" w:hAnsi="Times New Roman" w:cs="Times New Roman"/>
          <w:color w:val="000000" w:themeColor="text1"/>
          <w:sz w:val="24"/>
          <w:szCs w:val="24"/>
          <w:shd w:val="clear" w:color="auto" w:fill="FFFFFF"/>
        </w:rPr>
        <w:t xml:space="preserve">. </w:t>
      </w:r>
      <w:r w:rsidRPr="00942904">
        <w:rPr>
          <w:rFonts w:ascii="Times New Roman" w:hAnsi="Times New Roman" w:cs="Times New Roman"/>
          <w:i/>
          <w:color w:val="000000" w:themeColor="text1"/>
          <w:sz w:val="24"/>
          <w:szCs w:val="24"/>
          <w:shd w:val="clear" w:color="auto" w:fill="FFFFFF"/>
        </w:rPr>
        <w:t>Wordsearch.</w:t>
      </w:r>
    </w:p>
    <w:p w:rsidR="00082E78" w:rsidRPr="00942904" w:rsidRDefault="00082E78" w:rsidP="00671225">
      <w:pPr>
        <w:spacing w:line="480" w:lineRule="auto"/>
        <w:ind w:left="720" w:hanging="720"/>
        <w:rPr>
          <w:rFonts w:ascii="Times New Roman" w:hAnsi="Times New Roman" w:cs="Times New Roman"/>
          <w:color w:val="000000" w:themeColor="text1"/>
          <w:sz w:val="24"/>
          <w:szCs w:val="24"/>
          <w:shd w:val="clear" w:color="auto" w:fill="FFFFFF"/>
        </w:rPr>
      </w:pPr>
      <w:r w:rsidRPr="00942904">
        <w:rPr>
          <w:rFonts w:ascii="Times New Roman" w:hAnsi="Times New Roman" w:cs="Times New Roman"/>
          <w:color w:val="000000" w:themeColor="text1"/>
          <w:sz w:val="24"/>
          <w:szCs w:val="24"/>
          <w:shd w:val="clear" w:color="auto" w:fill="FFFFFF"/>
        </w:rPr>
        <w:t>Wetzel, A., &amp; Heal, B. (Eds.). (2017). </w:t>
      </w:r>
      <w:r w:rsidRPr="00942904">
        <w:rPr>
          <w:rFonts w:ascii="Times New Roman" w:hAnsi="Times New Roman" w:cs="Times New Roman"/>
          <w:i/>
          <w:iCs/>
          <w:color w:val="000000" w:themeColor="text1"/>
          <w:sz w:val="24"/>
          <w:szCs w:val="24"/>
          <w:shd w:val="clear" w:color="auto" w:fill="FFFFFF"/>
        </w:rPr>
        <w:t>Radicalism and dissent in the world of Protestant reform</w:t>
      </w:r>
      <w:r w:rsidRPr="00942904">
        <w:rPr>
          <w:rFonts w:ascii="Times New Roman" w:hAnsi="Times New Roman" w:cs="Times New Roman"/>
          <w:color w:val="000000" w:themeColor="text1"/>
          <w:sz w:val="24"/>
          <w:szCs w:val="24"/>
          <w:shd w:val="clear" w:color="auto" w:fill="FFFFFF"/>
        </w:rPr>
        <w:t>. Vandenhoeck &amp; Ruprecht.</w:t>
      </w:r>
    </w:p>
    <w:p w:rsidR="00082E78" w:rsidRPr="00942904" w:rsidRDefault="00082E78" w:rsidP="00671225">
      <w:pPr>
        <w:spacing w:line="480" w:lineRule="auto"/>
        <w:ind w:left="720" w:hanging="720"/>
        <w:rPr>
          <w:rFonts w:ascii="Times New Roman" w:hAnsi="Times New Roman" w:cs="Times New Roman"/>
          <w:color w:val="000000" w:themeColor="text1"/>
          <w:sz w:val="24"/>
          <w:szCs w:val="24"/>
          <w:shd w:val="clear" w:color="auto" w:fill="FFFFFF"/>
        </w:rPr>
      </w:pPr>
      <w:r w:rsidRPr="00942904">
        <w:rPr>
          <w:rFonts w:ascii="Times New Roman" w:hAnsi="Times New Roman" w:cs="Times New Roman"/>
          <w:color w:val="000000" w:themeColor="text1"/>
          <w:sz w:val="24"/>
          <w:szCs w:val="24"/>
          <w:shd w:val="clear" w:color="auto" w:fill="FFFFFF"/>
        </w:rPr>
        <w:t>Whitford, D. M. (Ed.). (2018). </w:t>
      </w:r>
      <w:r w:rsidRPr="00942904">
        <w:rPr>
          <w:rFonts w:ascii="Times New Roman" w:hAnsi="Times New Roman" w:cs="Times New Roman"/>
          <w:i/>
          <w:iCs/>
          <w:color w:val="000000" w:themeColor="text1"/>
          <w:sz w:val="24"/>
          <w:szCs w:val="24"/>
          <w:shd w:val="clear" w:color="auto" w:fill="FFFFFF"/>
        </w:rPr>
        <w:t>Martin Luther in context</w:t>
      </w:r>
      <w:r w:rsidRPr="00942904">
        <w:rPr>
          <w:rFonts w:ascii="Times New Roman" w:hAnsi="Times New Roman" w:cs="Times New Roman"/>
          <w:color w:val="000000" w:themeColor="text1"/>
          <w:sz w:val="24"/>
          <w:szCs w:val="24"/>
          <w:shd w:val="clear" w:color="auto" w:fill="FFFFFF"/>
        </w:rPr>
        <w:t>. Cambridge University Press.</w:t>
      </w:r>
    </w:p>
    <w:sectPr w:rsidR="00082E78" w:rsidRPr="00942904" w:rsidSect="003F63B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76F8" w:rsidRDefault="003F76F8" w:rsidP="003F63B6">
      <w:pPr>
        <w:spacing w:after="0" w:line="240" w:lineRule="auto"/>
      </w:pPr>
      <w:r>
        <w:separator/>
      </w:r>
    </w:p>
  </w:endnote>
  <w:endnote w:type="continuationSeparator" w:id="0">
    <w:p w:rsidR="003F76F8" w:rsidRDefault="003F76F8" w:rsidP="003F63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76F8" w:rsidRDefault="003F76F8" w:rsidP="003F63B6">
      <w:pPr>
        <w:spacing w:after="0" w:line="240" w:lineRule="auto"/>
      </w:pPr>
      <w:r>
        <w:separator/>
      </w:r>
    </w:p>
  </w:footnote>
  <w:footnote w:type="continuationSeparator" w:id="0">
    <w:p w:rsidR="003F76F8" w:rsidRDefault="003F76F8" w:rsidP="003F63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63B6" w:rsidRPr="003F63B6" w:rsidRDefault="003F63B6" w:rsidP="003F63B6">
    <w:pPr>
      <w:rPr>
        <w:rFonts w:ascii="Times New Roman" w:hAnsi="Times New Roman" w:cs="Times New Roman"/>
        <w:color w:val="272727"/>
        <w:sz w:val="24"/>
        <w:szCs w:val="24"/>
        <w:shd w:val="clear" w:color="auto" w:fill="FFFFFF"/>
      </w:rPr>
    </w:pPr>
    <w:r w:rsidRPr="003F63B6">
      <w:rPr>
        <w:rFonts w:ascii="Times New Roman" w:hAnsi="Times New Roman" w:cs="Times New Roman"/>
        <w:color w:val="272727"/>
        <w:sz w:val="24"/>
        <w:szCs w:val="24"/>
        <w:shd w:val="clear" w:color="auto" w:fill="FFFFFF"/>
      </w:rPr>
      <w:t>PROTESTANT REFORM MOVEMENTS; MARTIN LUTHER</w:t>
    </w:r>
    <w:r w:rsidRPr="003F63B6">
      <w:rPr>
        <w:rFonts w:ascii="Times New Roman" w:hAnsi="Times New Roman" w:cs="Times New Roman"/>
        <w:color w:val="272727"/>
        <w:sz w:val="24"/>
        <w:szCs w:val="24"/>
        <w:shd w:val="clear" w:color="auto" w:fill="FFFFFF"/>
      </w:rPr>
      <w:tab/>
    </w:r>
    <w:r w:rsidRPr="003F63B6">
      <w:rPr>
        <w:rFonts w:ascii="Times New Roman" w:hAnsi="Times New Roman" w:cs="Times New Roman"/>
        <w:color w:val="272727"/>
        <w:sz w:val="24"/>
        <w:szCs w:val="24"/>
        <w:shd w:val="clear" w:color="auto" w:fill="FFFFFF"/>
      </w:rPr>
      <w:tab/>
    </w:r>
    <w:r w:rsidRPr="003F63B6">
      <w:rPr>
        <w:rFonts w:ascii="Times New Roman" w:hAnsi="Times New Roman" w:cs="Times New Roman"/>
        <w:color w:val="272727"/>
        <w:sz w:val="24"/>
        <w:szCs w:val="24"/>
        <w:shd w:val="clear" w:color="auto" w:fill="FFFFFF"/>
      </w:rPr>
      <w:tab/>
    </w:r>
    <w:sdt>
      <w:sdtPr>
        <w:rPr>
          <w:rFonts w:ascii="Times New Roman" w:hAnsi="Times New Roman" w:cs="Times New Roman"/>
          <w:sz w:val="24"/>
          <w:szCs w:val="24"/>
        </w:rPr>
        <w:id w:val="-91995103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3F63B6">
          <w:rPr>
            <w:rFonts w:ascii="Times New Roman" w:hAnsi="Times New Roman" w:cs="Times New Roman"/>
            <w:sz w:val="24"/>
            <w:szCs w:val="24"/>
          </w:rPr>
          <w:fldChar w:fldCharType="begin"/>
        </w:r>
        <w:r w:rsidRPr="003F63B6">
          <w:rPr>
            <w:rFonts w:ascii="Times New Roman" w:hAnsi="Times New Roman" w:cs="Times New Roman"/>
            <w:sz w:val="24"/>
            <w:szCs w:val="24"/>
          </w:rPr>
          <w:instrText xml:space="preserve"> PAGE   \* MERGEFORMAT </w:instrText>
        </w:r>
        <w:r w:rsidRPr="003F63B6">
          <w:rPr>
            <w:rFonts w:ascii="Times New Roman" w:hAnsi="Times New Roman" w:cs="Times New Roman"/>
            <w:sz w:val="24"/>
            <w:szCs w:val="24"/>
          </w:rPr>
          <w:fldChar w:fldCharType="separate"/>
        </w:r>
        <w:r w:rsidR="00F16A1C">
          <w:rPr>
            <w:rFonts w:ascii="Times New Roman" w:hAnsi="Times New Roman" w:cs="Times New Roman"/>
            <w:noProof/>
            <w:sz w:val="24"/>
            <w:szCs w:val="24"/>
          </w:rPr>
          <w:t>2</w:t>
        </w:r>
        <w:r w:rsidRPr="003F63B6">
          <w:rPr>
            <w:rFonts w:ascii="Times New Roman" w:hAnsi="Times New Roman" w:cs="Times New Roman"/>
            <w:noProof/>
            <w:sz w:val="24"/>
            <w:szCs w:val="24"/>
          </w:rPr>
          <w:fldChar w:fldCharType="end"/>
        </w:r>
      </w:sdtContent>
    </w:sdt>
  </w:p>
  <w:p w:rsidR="003F63B6" w:rsidRPr="003F63B6" w:rsidRDefault="003F63B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63B6" w:rsidRPr="003F63B6" w:rsidRDefault="003F63B6" w:rsidP="003F63B6">
    <w:pPr>
      <w:rPr>
        <w:rFonts w:ascii="Times New Roman" w:hAnsi="Times New Roman" w:cs="Times New Roman"/>
        <w:sz w:val="24"/>
        <w:szCs w:val="24"/>
      </w:rPr>
    </w:pPr>
    <w:r w:rsidRPr="003F63B6">
      <w:rPr>
        <w:rFonts w:ascii="Times New Roman" w:hAnsi="Times New Roman" w:cs="Times New Roman"/>
        <w:sz w:val="24"/>
        <w:szCs w:val="24"/>
      </w:rPr>
      <w:t xml:space="preserve">Running head: </w:t>
    </w:r>
    <w:r w:rsidRPr="003F63B6">
      <w:rPr>
        <w:rFonts w:ascii="Times New Roman" w:hAnsi="Times New Roman" w:cs="Times New Roman"/>
        <w:color w:val="272727"/>
        <w:sz w:val="24"/>
        <w:szCs w:val="24"/>
        <w:shd w:val="clear" w:color="auto" w:fill="FFFFFF"/>
      </w:rPr>
      <w:t>PROTESTANT REFORM MOVEMENTS; MARTIN LUTHER</w:t>
    </w:r>
    <w:r w:rsidRPr="003F63B6">
      <w:rPr>
        <w:rFonts w:ascii="Times New Roman" w:hAnsi="Times New Roman" w:cs="Times New Roman"/>
        <w:color w:val="272727"/>
        <w:sz w:val="24"/>
        <w:szCs w:val="24"/>
        <w:shd w:val="clear" w:color="auto" w:fill="FFFFFF"/>
      </w:rPr>
      <w:tab/>
    </w:r>
    <w:r w:rsidRPr="003F63B6">
      <w:rPr>
        <w:rFonts w:ascii="Times New Roman" w:hAnsi="Times New Roman" w:cs="Times New Roman"/>
        <w:color w:val="272727"/>
        <w:sz w:val="24"/>
        <w:szCs w:val="24"/>
        <w:shd w:val="clear" w:color="auto" w:fill="FFFFFF"/>
      </w:rPr>
      <w:tab/>
      <w:t xml:space="preserve">       </w:t>
    </w:r>
    <w:sdt>
      <w:sdtPr>
        <w:rPr>
          <w:rFonts w:ascii="Times New Roman" w:hAnsi="Times New Roman" w:cs="Times New Roman"/>
          <w:sz w:val="24"/>
          <w:szCs w:val="24"/>
        </w:rPr>
        <w:id w:val="354319689"/>
        <w:docPartObj>
          <w:docPartGallery w:val="Page Numbers (Top of Page)"/>
          <w:docPartUnique/>
        </w:docPartObj>
      </w:sdtPr>
      <w:sdtEndPr>
        <w:rPr>
          <w:noProof/>
        </w:rPr>
      </w:sdtEndPr>
      <w:sdtContent>
        <w:r w:rsidRPr="003F63B6">
          <w:rPr>
            <w:rFonts w:ascii="Times New Roman" w:hAnsi="Times New Roman" w:cs="Times New Roman"/>
            <w:sz w:val="24"/>
            <w:szCs w:val="24"/>
          </w:rPr>
          <w:fldChar w:fldCharType="begin"/>
        </w:r>
        <w:r w:rsidRPr="003F63B6">
          <w:rPr>
            <w:rFonts w:ascii="Times New Roman" w:hAnsi="Times New Roman" w:cs="Times New Roman"/>
            <w:sz w:val="24"/>
            <w:szCs w:val="24"/>
          </w:rPr>
          <w:instrText xml:space="preserve"> PAGE   \* MERGEFORMAT </w:instrText>
        </w:r>
        <w:r w:rsidRPr="003F63B6">
          <w:rPr>
            <w:rFonts w:ascii="Times New Roman" w:hAnsi="Times New Roman" w:cs="Times New Roman"/>
            <w:sz w:val="24"/>
            <w:szCs w:val="24"/>
          </w:rPr>
          <w:fldChar w:fldCharType="separate"/>
        </w:r>
        <w:r w:rsidR="00F16A1C">
          <w:rPr>
            <w:rFonts w:ascii="Times New Roman" w:hAnsi="Times New Roman" w:cs="Times New Roman"/>
            <w:noProof/>
            <w:sz w:val="24"/>
            <w:szCs w:val="24"/>
          </w:rPr>
          <w:t>1</w:t>
        </w:r>
        <w:r w:rsidRPr="003F63B6">
          <w:rPr>
            <w:rFonts w:ascii="Times New Roman" w:hAnsi="Times New Roman" w:cs="Times New Roman"/>
            <w:noProof/>
            <w:sz w:val="24"/>
            <w:szCs w:val="24"/>
          </w:rPr>
          <w:fldChar w:fldCharType="end"/>
        </w:r>
      </w:sdtContent>
    </w:sdt>
  </w:p>
  <w:p w:rsidR="003F63B6" w:rsidRPr="003F63B6" w:rsidRDefault="003F63B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E11"/>
    <w:rsid w:val="00027247"/>
    <w:rsid w:val="00030A34"/>
    <w:rsid w:val="00057B96"/>
    <w:rsid w:val="00064048"/>
    <w:rsid w:val="0007753B"/>
    <w:rsid w:val="00082E78"/>
    <w:rsid w:val="000C7E26"/>
    <w:rsid w:val="00113261"/>
    <w:rsid w:val="00124F6A"/>
    <w:rsid w:val="001738AC"/>
    <w:rsid w:val="00174605"/>
    <w:rsid w:val="0019189D"/>
    <w:rsid w:val="001B12EC"/>
    <w:rsid w:val="002B2B60"/>
    <w:rsid w:val="00353E90"/>
    <w:rsid w:val="00355FE0"/>
    <w:rsid w:val="003C29E1"/>
    <w:rsid w:val="003D6DD0"/>
    <w:rsid w:val="003E0D78"/>
    <w:rsid w:val="003F4BB7"/>
    <w:rsid w:val="003F63B6"/>
    <w:rsid w:val="003F76F8"/>
    <w:rsid w:val="00470621"/>
    <w:rsid w:val="004841D3"/>
    <w:rsid w:val="004928CA"/>
    <w:rsid w:val="00526739"/>
    <w:rsid w:val="0054350C"/>
    <w:rsid w:val="005963EC"/>
    <w:rsid w:val="00597A03"/>
    <w:rsid w:val="005F0CC3"/>
    <w:rsid w:val="00671225"/>
    <w:rsid w:val="006E0764"/>
    <w:rsid w:val="00787C7C"/>
    <w:rsid w:val="007D43E1"/>
    <w:rsid w:val="008B4C2C"/>
    <w:rsid w:val="008F1C20"/>
    <w:rsid w:val="00942904"/>
    <w:rsid w:val="00945219"/>
    <w:rsid w:val="00986C41"/>
    <w:rsid w:val="00A2548C"/>
    <w:rsid w:val="00AC526A"/>
    <w:rsid w:val="00B4025B"/>
    <w:rsid w:val="00BA18FB"/>
    <w:rsid w:val="00C10F68"/>
    <w:rsid w:val="00C65FD5"/>
    <w:rsid w:val="00C76A9C"/>
    <w:rsid w:val="00D1079C"/>
    <w:rsid w:val="00D32E11"/>
    <w:rsid w:val="00D66D2A"/>
    <w:rsid w:val="00DC4CF2"/>
    <w:rsid w:val="00E14538"/>
    <w:rsid w:val="00E85F4A"/>
    <w:rsid w:val="00EA0D08"/>
    <w:rsid w:val="00F15DC7"/>
    <w:rsid w:val="00F16A1C"/>
    <w:rsid w:val="00F67E92"/>
    <w:rsid w:val="00F83723"/>
    <w:rsid w:val="00F917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964712-7CC9-43A1-85F2-5E7260DE2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3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63B6"/>
  </w:style>
  <w:style w:type="paragraph" w:styleId="Footer">
    <w:name w:val="footer"/>
    <w:basedOn w:val="Normal"/>
    <w:link w:val="FooterChar"/>
    <w:uiPriority w:val="99"/>
    <w:unhideWhenUsed/>
    <w:rsid w:val="003F63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63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1337</Words>
  <Characters>7625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8945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Peace</dc:creator>
  <cp:keywords/>
  <dc:description/>
  <cp:lastModifiedBy>Ryan Peace</cp:lastModifiedBy>
  <cp:revision>2</cp:revision>
  <dcterms:created xsi:type="dcterms:W3CDTF">2020-04-07T23:38:00Z</dcterms:created>
  <dcterms:modified xsi:type="dcterms:W3CDTF">2020-04-07T23:38:00Z</dcterms:modified>
</cp:coreProperties>
</file>